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6D" w:rsidRPr="00634E4A" w:rsidRDefault="0019426D" w:rsidP="0019426D">
      <w:pPr>
        <w:widowControl/>
        <w:spacing w:line="270" w:lineRule="atLeast"/>
        <w:jc w:val="center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634E4A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《暨南大学研究生中期考核试行办法》（暨</w:t>
      </w:r>
      <w:proofErr w:type="gramStart"/>
      <w:r w:rsidRPr="00634E4A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研</w:t>
      </w:r>
      <w:proofErr w:type="gramEnd"/>
      <w:r w:rsidRPr="00634E4A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〔2012〕42号）</w:t>
      </w:r>
    </w:p>
    <w:p w:rsidR="0019426D" w:rsidRPr="00634E4A" w:rsidRDefault="0019426D" w:rsidP="0019426D">
      <w:pPr>
        <w:widowControl/>
        <w:spacing w:line="27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19426D" w:rsidRPr="00634E4A" w:rsidRDefault="0019426D" w:rsidP="0019426D">
      <w:pPr>
        <w:widowControl/>
        <w:spacing w:line="580" w:lineRule="atLeast"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暨南大学研究生中期考核试行办法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了深化研究生教育改革，实行奖励与淘汰相结合的机制，激励研究生积极向上，勤奋向学，全面提高我校研究生的培养质量，促进研究生德、智、体全面发展，根据国家教育部和国务院学位办有关文件精神，学校决定实行研究生中期考核制度，进行筛选分流。试行办法如下：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一、硕士研究生(以下简称硕士生)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</w:t>
      </w:r>
      <w:r w:rsidRPr="00093E4E">
        <w:rPr>
          <w:rFonts w:ascii="仿宋" w:eastAsia="仿宋" w:hAnsi="仿宋" w:cs="宋体" w:hint="eastAsia"/>
          <w:color w:val="000000"/>
          <w:kern w:val="0"/>
          <w:sz w:val="28"/>
          <w:szCs w:val="28"/>
          <w:highlight w:val="yellow"/>
        </w:rPr>
        <w:t>硕士生的中期考核一般在入学后第三学期的前两周进行。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(</w:t>
      </w:r>
      <w:proofErr w:type="gramStart"/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</w:t>
      </w:r>
      <w:proofErr w:type="gramEnd"/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)中期考核内容。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中期考核的内容包括：政治思想表现、学位课程成绩和所修课程的总学分、科研实践能力、科研成果等情况。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考核结果分为：合格、不合格两个等级。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(二)中期考核的标准及筛选分流。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1.按时完成培养方案所规定的学习任务，具有一定的科研工作能力，德智体全面发展的硕士生，中期考核为合格，可进入学位论文工作阶段。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2.少数能够提前完成培养计划规定的学习任务，课程考核成绩优秀，科研能力突出，德智体全面发展的优秀硕士生，可作为硕博连读的选择对象。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3.属下列情况之一的，中期考核结果为“不合格”。不合格者，应终止学习，不能进入学位论文工作，按肄业处理：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（1）思想品德较差、组织和学习纪律松弛、表现不好，经教育仍无悔改的。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（2）无特殊原因，未按个人培养计划修满学分的。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（3）学位课程成绩平均未达到75分的；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（4）在课程学习中明显缺乏自学能力；或在科研能力方面查阅文献及分析、解决问题能力较差的。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(三)中期考核实施程序。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093E4E">
        <w:rPr>
          <w:rFonts w:ascii="仿宋" w:eastAsia="仿宋" w:hAnsi="仿宋" w:cs="宋体" w:hint="eastAsia"/>
          <w:color w:val="000000"/>
          <w:kern w:val="0"/>
          <w:sz w:val="28"/>
          <w:szCs w:val="28"/>
          <w:highlight w:val="yellow"/>
        </w:rPr>
        <w:t>1.研究生从思想品德、课程考试成绩、科研能力、科研成果和身体状况等方面进行自我鉴定；登陆研究生管理系统(以下简称系统)填写并提交《暨南大学研究生中期考核表》。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2.指导教师根据研究生个人总结，结合平时对研究生的了解、课程考试成绩以及筛选分流条件，在系统中提交对该生的筛选分流意见。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3.学科组、主管研究生工作的系(所、中心)领导和研究生工作秘书组成考核小组，对每位研究生进行考核。思想品德的考核，可召开研究生座谈会或研究生党支部或团支部会议；业务能力的考核，是对研究生的基础理论、实践与创新能力、分析问题和解决问题的能力等进行考核（形式可自定），要求考核小组遵循公平公正的原则，评定考核结果，并提出具体的筛选分流意见。系(所、中心)研究生工作秘书将学生考核结果录入系统，经系(所、中心)领导确认后提交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4.学院网上审核并确认。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5.学院于每年4月底及10月底将拟终止学习的研究生名单(纸质版)报研究生院，研究生院经审核、公示无异议后，予以分流，并上报国家教育部备案。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6.研究生在论文工作期间，如因各种原因无法继续论文工作，可再实行筛选分流，由指导教师或研究生本人提出，经硕士点</w:t>
      </w:r>
      <w:proofErr w:type="gramStart"/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和系院审查</w:t>
      </w:r>
      <w:proofErr w:type="gramEnd"/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后，送研究生院审核，报主管校长批准。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(四)筛选分流后硕士生的安排。</w:t>
      </w:r>
    </w:p>
    <w:p w:rsidR="0019426D" w:rsidRPr="00093E4E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  <w:highlight w:val="yellow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093E4E">
        <w:rPr>
          <w:rFonts w:ascii="仿宋" w:eastAsia="仿宋" w:hAnsi="仿宋" w:cs="宋体" w:hint="eastAsia"/>
          <w:color w:val="000000"/>
          <w:kern w:val="0"/>
          <w:sz w:val="28"/>
          <w:szCs w:val="28"/>
          <w:highlight w:val="yellow"/>
        </w:rPr>
        <w:t>l.中期考核合格者，进入硕士学位论文工作阶段，继续攻读硕士学位。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93E4E">
        <w:rPr>
          <w:rFonts w:ascii="宋体" w:eastAsia="宋体" w:hAnsi="宋体" w:cs="宋体" w:hint="eastAsia"/>
          <w:color w:val="000000"/>
          <w:kern w:val="0"/>
          <w:sz w:val="28"/>
          <w:szCs w:val="28"/>
          <w:highlight w:val="yellow"/>
        </w:rPr>
        <w:t>   </w:t>
      </w:r>
      <w:r w:rsidRPr="00093E4E">
        <w:rPr>
          <w:rFonts w:ascii="仿宋" w:eastAsia="仿宋" w:hAnsi="仿宋" w:cs="宋体" w:hint="eastAsia"/>
          <w:color w:val="000000"/>
          <w:kern w:val="0"/>
          <w:sz w:val="28"/>
          <w:szCs w:val="28"/>
          <w:highlight w:val="yellow"/>
        </w:rPr>
        <w:t xml:space="preserve"> 2.中期考核不合格者，应终止学习，予以退学，按《暨南大学研究生学籍管理办法》处理。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3.对终止学习的硕士生，如已修完研究生全部课程、考试成绩符合要求并取得规定学分，可发给硕士研究生</w:t>
      </w:r>
      <w:proofErr w:type="gramStart"/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肄业</w:t>
      </w:r>
      <w:proofErr w:type="gramEnd"/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证书；如未修完研究生全部课程，考试成绩符合要求但未取得规定学分，可视情况发给</w:t>
      </w:r>
      <w:proofErr w:type="gramStart"/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肄业</w:t>
      </w:r>
      <w:proofErr w:type="gramEnd"/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证书或学习证明。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二、博士研究生(以下简称博士生)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</w:t>
      </w:r>
      <w:r w:rsidRPr="00093E4E">
        <w:rPr>
          <w:rFonts w:ascii="仿宋" w:eastAsia="仿宋" w:hAnsi="仿宋" w:cs="宋体" w:hint="eastAsia"/>
          <w:color w:val="000000"/>
          <w:kern w:val="0"/>
          <w:sz w:val="28"/>
          <w:szCs w:val="28"/>
          <w:highlight w:val="yellow"/>
        </w:rPr>
        <w:t>博士生中期考核一般在入学后第三学期初进行。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(</w:t>
      </w:r>
      <w:proofErr w:type="gramStart"/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</w:t>
      </w:r>
      <w:proofErr w:type="gramEnd"/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)中期考核内容。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中期考核内容包括：政治思想表现、学位课程成绩和所修的总学分、科研实践能力、科研成果等情况。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考核结果分为：合格、不合格两个等级。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(二)中期考核的标准及筛选分流。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1.按时完成培养方案所规定的学习任务，具有独立从事科研工作的能力，德智体全面发展的博士生，中期考核为合格，可进入博士学位论文工作阶段。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2.属下列情况之一的，中期考核为“不合格”：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（1）思想品德较差、组织和学习纪律松弛、表现不好，经教育仍无悔改的。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（2）无特殊原因，未按个人培养计划修满学分的。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（3）在学习期间明显缺乏独立从事科学研究的能力。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(三)中期考核实施程序。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参照硕士生中期考核程序执行。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(四)筛选分流后博士生的安排。</w:t>
      </w:r>
    </w:p>
    <w:p w:rsidR="0019426D" w:rsidRPr="00093E4E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  <w:highlight w:val="yellow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093E4E">
        <w:rPr>
          <w:rFonts w:ascii="仿宋" w:eastAsia="仿宋" w:hAnsi="仿宋" w:cs="宋体" w:hint="eastAsia"/>
          <w:color w:val="000000"/>
          <w:kern w:val="0"/>
          <w:sz w:val="28"/>
          <w:szCs w:val="28"/>
          <w:highlight w:val="yellow"/>
        </w:rPr>
        <w:t>1.中期考核合格者继续进行博士学位论文工作；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93E4E">
        <w:rPr>
          <w:rFonts w:ascii="宋体" w:eastAsia="宋体" w:hAnsi="宋体" w:cs="宋体" w:hint="eastAsia"/>
          <w:color w:val="000000"/>
          <w:kern w:val="0"/>
          <w:sz w:val="28"/>
          <w:szCs w:val="28"/>
          <w:highlight w:val="yellow"/>
        </w:rPr>
        <w:t>   </w:t>
      </w:r>
      <w:r w:rsidRPr="00093E4E">
        <w:rPr>
          <w:rFonts w:ascii="仿宋" w:eastAsia="仿宋" w:hAnsi="仿宋" w:cs="宋体" w:hint="eastAsia"/>
          <w:color w:val="000000"/>
          <w:kern w:val="0"/>
          <w:sz w:val="28"/>
          <w:szCs w:val="28"/>
          <w:highlight w:val="yellow"/>
        </w:rPr>
        <w:t xml:space="preserve"> 2.中期考核不合格者，不宜再作为博士生培养，应终止学习。终止学习的博士生，若原没有获得硕士学位，可改做硕士学位论文，发给博士</w:t>
      </w:r>
      <w:proofErr w:type="gramStart"/>
      <w:r w:rsidRPr="00093E4E">
        <w:rPr>
          <w:rFonts w:ascii="仿宋" w:eastAsia="仿宋" w:hAnsi="仿宋" w:cs="宋体" w:hint="eastAsia"/>
          <w:color w:val="000000"/>
          <w:kern w:val="0"/>
          <w:sz w:val="28"/>
          <w:szCs w:val="28"/>
          <w:highlight w:val="yellow"/>
        </w:rPr>
        <w:t>肄业</w:t>
      </w:r>
      <w:proofErr w:type="gramEnd"/>
      <w:r w:rsidRPr="00093E4E">
        <w:rPr>
          <w:rFonts w:ascii="仿宋" w:eastAsia="仿宋" w:hAnsi="仿宋" w:cs="宋体" w:hint="eastAsia"/>
          <w:color w:val="000000"/>
          <w:kern w:val="0"/>
          <w:sz w:val="28"/>
          <w:szCs w:val="28"/>
          <w:highlight w:val="yellow"/>
        </w:rPr>
        <w:t>证书；已获得硕士学位的，予以退学，按《暨南大学研究生学籍管理办法》处理。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</w:t>
      </w:r>
      <w:r w:rsidRPr="00093E4E">
        <w:rPr>
          <w:rFonts w:ascii="仿宋" w:eastAsia="仿宋" w:hAnsi="仿宋" w:cs="宋体" w:hint="eastAsia"/>
          <w:color w:val="000000"/>
          <w:kern w:val="0"/>
          <w:sz w:val="28"/>
          <w:szCs w:val="28"/>
          <w:highlight w:val="yellow"/>
        </w:rPr>
        <w:t>三、硕博连读研究生的中期考核，可结合硕博连读研究生的资格审查一并进行，</w:t>
      </w:r>
      <w:proofErr w:type="gramStart"/>
      <w:r w:rsidRPr="00093E4E">
        <w:rPr>
          <w:rFonts w:ascii="仿宋" w:eastAsia="仿宋" w:hAnsi="仿宋" w:cs="宋体" w:hint="eastAsia"/>
          <w:color w:val="000000"/>
          <w:kern w:val="0"/>
          <w:sz w:val="28"/>
          <w:szCs w:val="28"/>
          <w:highlight w:val="yellow"/>
        </w:rPr>
        <w:t>按硕博</w:t>
      </w:r>
      <w:proofErr w:type="gramEnd"/>
      <w:r w:rsidRPr="00093E4E">
        <w:rPr>
          <w:rFonts w:ascii="仿宋" w:eastAsia="仿宋" w:hAnsi="仿宋" w:cs="宋体" w:hint="eastAsia"/>
          <w:color w:val="000000"/>
          <w:kern w:val="0"/>
          <w:sz w:val="28"/>
          <w:szCs w:val="28"/>
          <w:highlight w:val="yellow"/>
        </w:rPr>
        <w:t>连读研究生培养要求执行。</w:t>
      </w:r>
      <w:bookmarkStart w:id="0" w:name="_GoBack"/>
      <w:bookmarkEnd w:id="0"/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四、在职攻读硕士学位研究生的中期考核参照本办法执行。</w:t>
      </w:r>
    </w:p>
    <w:p w:rsidR="0019426D" w:rsidRPr="00634E4A" w:rsidRDefault="0019426D" w:rsidP="0019426D">
      <w:pPr>
        <w:widowControl/>
        <w:spacing w:line="58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34E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</w:t>
      </w:r>
      <w:r w:rsidRPr="00634E4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五、本办法适用于2012级及以后研究生。</w:t>
      </w:r>
    </w:p>
    <w:p w:rsidR="00B36CF3" w:rsidRPr="00634E4A" w:rsidRDefault="00B36CF3">
      <w:pPr>
        <w:rPr>
          <w:rFonts w:ascii="仿宋" w:eastAsia="仿宋" w:hAnsi="仿宋"/>
          <w:sz w:val="28"/>
          <w:szCs w:val="28"/>
        </w:rPr>
      </w:pPr>
    </w:p>
    <w:sectPr w:rsidR="00B36CF3" w:rsidRPr="00634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45" w:rsidRDefault="00B97D45" w:rsidP="00634E4A">
      <w:r>
        <w:separator/>
      </w:r>
    </w:p>
  </w:endnote>
  <w:endnote w:type="continuationSeparator" w:id="0">
    <w:p w:rsidR="00B97D45" w:rsidRDefault="00B97D45" w:rsidP="0063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45" w:rsidRDefault="00B97D45" w:rsidP="00634E4A">
      <w:r>
        <w:separator/>
      </w:r>
    </w:p>
  </w:footnote>
  <w:footnote w:type="continuationSeparator" w:id="0">
    <w:p w:rsidR="00B97D45" w:rsidRDefault="00B97D45" w:rsidP="00634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6D"/>
    <w:rsid w:val="00093E4E"/>
    <w:rsid w:val="0019426D"/>
    <w:rsid w:val="00634E4A"/>
    <w:rsid w:val="00B36CF3"/>
    <w:rsid w:val="00B9213D"/>
    <w:rsid w:val="00B97D45"/>
    <w:rsid w:val="00ED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2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9426D"/>
  </w:style>
  <w:style w:type="paragraph" w:styleId="a4">
    <w:name w:val="header"/>
    <w:basedOn w:val="a"/>
    <w:link w:val="Char"/>
    <w:uiPriority w:val="99"/>
    <w:unhideWhenUsed/>
    <w:rsid w:val="00634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4E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4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4E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2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9426D"/>
  </w:style>
  <w:style w:type="paragraph" w:styleId="a4">
    <w:name w:val="header"/>
    <w:basedOn w:val="a"/>
    <w:link w:val="Char"/>
    <w:uiPriority w:val="99"/>
    <w:unhideWhenUsed/>
    <w:rsid w:val="00634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4E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4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4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405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  <w:div w:id="1359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</cp:lastModifiedBy>
  <cp:revision>3</cp:revision>
  <dcterms:created xsi:type="dcterms:W3CDTF">2016-03-09T07:33:00Z</dcterms:created>
  <dcterms:modified xsi:type="dcterms:W3CDTF">2016-03-10T03:30:00Z</dcterms:modified>
</cp:coreProperties>
</file>